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CE613" w14:textId="788F5EFE" w:rsidR="00B63DDF" w:rsidRDefault="00B63DDF" w:rsidP="00B63DDF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99130" wp14:editId="45F58F83">
                <wp:simplePos x="0" y="0"/>
                <wp:positionH relativeFrom="column">
                  <wp:posOffset>4756785</wp:posOffset>
                </wp:positionH>
                <wp:positionV relativeFrom="paragraph">
                  <wp:posOffset>-280035</wp:posOffset>
                </wp:positionV>
                <wp:extent cx="1440180" cy="594360"/>
                <wp:effectExtent l="0" t="0" r="26670" b="15240"/>
                <wp:wrapNone/>
                <wp:docPr id="2" name="Teksto lauk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C7C14" w14:textId="77777777" w:rsidR="00B63DDF" w:rsidRDefault="00B63DDF" w:rsidP="00B63DDF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Projektas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499130" id="_x0000_t202" coordsize="21600,21600" o:spt="202" path="m,l,21600r21600,l21600,xe">
                <v:stroke joinstyle="miter"/>
                <v:path gradientshapeok="t" o:connecttype="rect"/>
              </v:shapetype>
              <v:shape id="Teksto laukas 2" o:spid="_x0000_s1026" type="#_x0000_t202" style="position:absolute;left:0;text-align:left;margin-left:374.55pt;margin-top:-22.05pt;width:113.4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" strokecolor="white">
                <v:textbox>
                  <w:txbxContent>
                    <w:p w14:paraId="3B8C7C14" w14:textId="77777777" w:rsidR="00B63DDF" w:rsidRDefault="00B63DDF" w:rsidP="00B63DDF">
                      <w:pPr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Projektas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lt-LT"/>
        </w:rPr>
        <w:drawing>
          <wp:inline distT="0" distB="0" distL="0" distR="0" wp14:anchorId="0E53AFD0" wp14:editId="02C6B07D">
            <wp:extent cx="676275" cy="676275"/>
            <wp:effectExtent l="0" t="0" r="9525" b="9525"/>
            <wp:docPr id="1277000944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340F7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6E502A4E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1473E5BA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</w:pPr>
    </w:p>
    <w:p w14:paraId="3D40DFEB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bookmarkStart w:id="0" w:name="_Hlk150866401"/>
    <w:p w14:paraId="60F390B9" w14:textId="094FC572" w:rsidR="00562897" w:rsidRDefault="00B63DDF" w:rsidP="00B63DD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 w:rsidR="00E3276A" w:rsidRPr="00E3276A">
        <w:rPr>
          <w:b/>
          <w:caps/>
        </w:rPr>
        <w:t xml:space="preserve"> </w:t>
      </w:r>
      <w:bookmarkStart w:id="1" w:name="_Hlk150865798"/>
      <w:r w:rsidR="00E3276A" w:rsidRPr="00E3276A">
        <w:rPr>
          <w:b/>
          <w:caps/>
        </w:rPr>
        <w:t>A</w:t>
      </w:r>
      <w:r w:rsidR="00181735">
        <w:rPr>
          <w:b/>
          <w:caps/>
        </w:rPr>
        <w:t xml:space="preserve">NYKŠČIŲ </w:t>
      </w:r>
      <w:r w:rsidR="00562897">
        <w:rPr>
          <w:b/>
          <w:caps/>
        </w:rPr>
        <w:t xml:space="preserve">RAJONO SAVIVALDYBĖS TARYBOS 2010 M. RUGSĖJO 30 D. SPRENDIMO NR. ts-321 „dėl anykščių kultūros centro akreditacijos komisijos sudarymo“ </w:t>
      </w:r>
      <w:bookmarkEnd w:id="1"/>
      <w:r w:rsidR="00562897">
        <w:rPr>
          <w:b/>
          <w:caps/>
        </w:rPr>
        <w:t xml:space="preserve">pripažinimo </w:t>
      </w:r>
      <w:r w:rsidR="00553B20">
        <w:rPr>
          <w:b/>
          <w:caps/>
        </w:rPr>
        <w:t>n</w:t>
      </w:r>
      <w:r w:rsidR="00562897">
        <w:rPr>
          <w:b/>
          <w:caps/>
        </w:rPr>
        <w:t>etekusiu galios</w:t>
      </w:r>
    </w:p>
    <w:bookmarkEnd w:id="0"/>
    <w:p w14:paraId="638B2298" w14:textId="77777777" w:rsidR="00562897" w:rsidRDefault="00562897" w:rsidP="00B63DD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1262FB57" w14:textId="45C536C7" w:rsidR="00B63DDF" w:rsidRDefault="00AC5ACE" w:rsidP="00B63DDF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B63DDF">
          <w:t>202</w:t>
        </w:r>
        <w:r w:rsidR="000A6398">
          <w:t>3</w:t>
        </w:r>
        <w:r w:rsidR="00B63DDF">
          <w:t xml:space="preserve"> m. </w:t>
        </w:r>
        <w:r w:rsidR="00181735">
          <w:t>lapkričio</w:t>
        </w:r>
        <w:r w:rsidR="00421758">
          <w:t xml:space="preserve">   </w:t>
        </w:r>
        <w:r w:rsidR="00B63DDF">
          <w:t xml:space="preserve"> d.</w:t>
        </w:r>
      </w:fldSimple>
      <w:r w:rsidR="00B63DDF">
        <w:t xml:space="preserve"> Nr. 1-T-</w:t>
      </w:r>
    </w:p>
    <w:p w14:paraId="7A5105B4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1154C713" w14:textId="77777777" w:rsidR="00B63DDF" w:rsidRDefault="00B63DDF" w:rsidP="00517350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Cs w:val="20"/>
        </w:rPr>
      </w:pPr>
    </w:p>
    <w:p w14:paraId="5D5B3988" w14:textId="0FBAEE3A" w:rsidR="006E08A9" w:rsidRDefault="00BE7AB2" w:rsidP="00517350">
      <w:pPr>
        <w:pStyle w:val="Pagrindinistekstas"/>
        <w:spacing w:line="360" w:lineRule="auto"/>
        <w:ind w:firstLine="720"/>
      </w:pPr>
      <w:r>
        <w:t xml:space="preserve">Vadovaudamasi Lietuvos Respublikos vietos savivaldos įstatymo 6 straipsnio 13 punktu, </w:t>
      </w:r>
      <w:r w:rsidR="00A01C2D">
        <w:t xml:space="preserve">16 straipsnio 1 dalimi, </w:t>
      </w:r>
      <w:r>
        <w:t xml:space="preserve">Lietuvos Respublikos kultūros ministro 2023-01-05 įsakymu Nr. ĮV-12 „Dėl kultūros ministro 2004 m. gruodžio 31 d. įsakymo Nr. ĮV-443 „Dėl kultūros centrų akreditavimo tvarkos aprašo patvirtinimo“ pripažinimo netekus galios“, Anykščių  rajono  savivaldybės taryba  </w:t>
      </w:r>
    </w:p>
    <w:p w14:paraId="041F7C96" w14:textId="5E9D8DF1" w:rsidR="00BE7AB2" w:rsidRDefault="00BE7AB2" w:rsidP="006E08A9">
      <w:pPr>
        <w:pStyle w:val="Pagrindinistekstas"/>
        <w:spacing w:line="360" w:lineRule="auto"/>
      </w:pPr>
      <w:r>
        <w:t>n u s p r e n d ž i a:</w:t>
      </w:r>
    </w:p>
    <w:p w14:paraId="2623775D" w14:textId="6315BAC6" w:rsidR="00553B20" w:rsidRDefault="00BE7AB2" w:rsidP="00517350">
      <w:pPr>
        <w:pStyle w:val="Pagrindinistekstas"/>
        <w:spacing w:line="360" w:lineRule="auto"/>
        <w:ind w:firstLine="720"/>
      </w:pPr>
      <w:bookmarkStart w:id="2" w:name="_Hlk150868597"/>
      <w:r>
        <w:t xml:space="preserve">Pripažinti netekusiu galios </w:t>
      </w:r>
      <w:r w:rsidR="00553B20">
        <w:t>A</w:t>
      </w:r>
      <w:r w:rsidR="00553B20" w:rsidRPr="00553B20">
        <w:t xml:space="preserve">nykščių rajono savivaldybės tarybos 2010 m. </w:t>
      </w:r>
      <w:r w:rsidR="00553B20">
        <w:t>r</w:t>
      </w:r>
      <w:r w:rsidR="00553B20" w:rsidRPr="00553B20">
        <w:t xml:space="preserve">ugsėjo 30 d. </w:t>
      </w:r>
      <w:r w:rsidR="00553B20">
        <w:t>s</w:t>
      </w:r>
      <w:r w:rsidR="00553B20" w:rsidRPr="00553B20">
        <w:t>prendim</w:t>
      </w:r>
      <w:r w:rsidR="00553B20">
        <w:t>ą N</w:t>
      </w:r>
      <w:r w:rsidR="00553B20" w:rsidRPr="00553B20">
        <w:t>r. T</w:t>
      </w:r>
      <w:r w:rsidR="00553B20">
        <w:t>S</w:t>
      </w:r>
      <w:r w:rsidR="00553B20" w:rsidRPr="00553B20">
        <w:t>-321 „</w:t>
      </w:r>
      <w:r w:rsidR="00553B20">
        <w:t>D</w:t>
      </w:r>
      <w:r w:rsidR="00553B20" w:rsidRPr="00553B20">
        <w:t xml:space="preserve">ėl </w:t>
      </w:r>
      <w:r w:rsidR="00553B20">
        <w:t>A</w:t>
      </w:r>
      <w:r w:rsidR="00553B20" w:rsidRPr="00553B20">
        <w:t>nykščių kultūros centro akreditacijos komisijos sudarymo“</w:t>
      </w:r>
      <w:r w:rsidR="00553B20">
        <w:t>.</w:t>
      </w:r>
    </w:p>
    <w:bookmarkEnd w:id="2"/>
    <w:p w14:paraId="73110546" w14:textId="6CECE6E3" w:rsidR="00B63DDF" w:rsidRDefault="00B63DDF" w:rsidP="00541906">
      <w:pPr>
        <w:pStyle w:val="Pagrindinistekstas"/>
        <w:spacing w:line="360" w:lineRule="auto"/>
        <w:ind w:firstLine="720"/>
      </w:pPr>
    </w:p>
    <w:p w14:paraId="773AAE90" w14:textId="77777777" w:rsidR="00517350" w:rsidRPr="00E938B6" w:rsidRDefault="00517350" w:rsidP="00541906">
      <w:pPr>
        <w:pStyle w:val="Pagrindinistekstas"/>
        <w:spacing w:line="360" w:lineRule="auto"/>
        <w:ind w:firstLine="720"/>
      </w:pPr>
    </w:p>
    <w:p w14:paraId="486D5F0E" w14:textId="4ED89BF4" w:rsidR="000A6398" w:rsidRPr="00A756E5" w:rsidRDefault="000A6398" w:rsidP="00A756E5">
      <w:pPr>
        <w:pStyle w:val="Pagrindinistekstas"/>
        <w:spacing w:line="360" w:lineRule="auto"/>
      </w:pPr>
      <w:r w:rsidRPr="000A6398">
        <w:rPr>
          <w:rFonts w:eastAsia="Calibri"/>
        </w:rPr>
        <w:t xml:space="preserve">Meras </w:t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  <w:t>Kęstutis Tubis</w:t>
      </w:r>
    </w:p>
    <w:p w14:paraId="58BDD267" w14:textId="77777777" w:rsidR="00B63DDF" w:rsidRDefault="00B63DDF" w:rsidP="00A756E5">
      <w:pPr>
        <w:pStyle w:val="Pagrindinistekstas"/>
        <w:tabs>
          <w:tab w:val="right" w:pos="9638"/>
        </w:tabs>
        <w:spacing w:after="120" w:line="360" w:lineRule="auto"/>
      </w:pPr>
    </w:p>
    <w:p w14:paraId="618DA7EB" w14:textId="77777777" w:rsidR="004109FE" w:rsidRDefault="004109FE" w:rsidP="00B63DD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11056EB7" w14:textId="77777777" w:rsidR="00AC354F" w:rsidRDefault="00AC354F" w:rsidP="00B63DD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FC0FF33" w14:textId="77777777" w:rsidR="00AC354F" w:rsidRDefault="00AC354F" w:rsidP="00B63DD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61E68D4E" w14:textId="77777777" w:rsidR="006D61BC" w:rsidRPr="006D61BC" w:rsidRDefault="006D61BC" w:rsidP="006D61BC">
      <w:pPr>
        <w:ind w:left="3600" w:firstLine="720"/>
        <w:rPr>
          <w:rFonts w:ascii="Calibri" w:eastAsia="SimSun" w:hAnsi="Calibri" w:cs="Calibri"/>
          <w:color w:val="000000"/>
        </w:rPr>
      </w:pPr>
    </w:p>
    <w:p w14:paraId="60208083" w14:textId="77777777" w:rsidR="003C289B" w:rsidRDefault="003C289B" w:rsidP="006D61BC">
      <w:pPr>
        <w:ind w:left="4464" w:firstLine="720"/>
        <w:rPr>
          <w:rFonts w:eastAsia="SimSun"/>
          <w:color w:val="000000"/>
        </w:rPr>
      </w:pPr>
    </w:p>
    <w:p w14:paraId="43275A7E" w14:textId="77777777" w:rsidR="003C289B" w:rsidRDefault="003C289B" w:rsidP="006D61BC">
      <w:pPr>
        <w:ind w:left="4464" w:firstLine="720"/>
        <w:rPr>
          <w:rFonts w:eastAsia="SimSun"/>
          <w:color w:val="000000"/>
        </w:rPr>
      </w:pPr>
    </w:p>
    <w:p w14:paraId="16A2CA48" w14:textId="77777777" w:rsidR="003C289B" w:rsidRDefault="003C289B" w:rsidP="006D61BC">
      <w:pPr>
        <w:ind w:left="4464" w:firstLine="720"/>
        <w:rPr>
          <w:rFonts w:eastAsia="SimSun"/>
          <w:color w:val="000000"/>
        </w:rPr>
      </w:pPr>
    </w:p>
    <w:p w14:paraId="1C788125" w14:textId="77777777" w:rsidR="003C289B" w:rsidRDefault="003C289B" w:rsidP="006D61BC">
      <w:pPr>
        <w:ind w:left="4464" w:firstLine="720"/>
        <w:rPr>
          <w:rFonts w:eastAsia="SimSun"/>
          <w:color w:val="000000"/>
        </w:rPr>
      </w:pPr>
    </w:p>
    <w:p w14:paraId="3751D2DF" w14:textId="77777777" w:rsidR="003C289B" w:rsidRDefault="003C289B" w:rsidP="006D61BC">
      <w:pPr>
        <w:ind w:left="4464" w:firstLine="720"/>
        <w:rPr>
          <w:rFonts w:eastAsia="SimSun"/>
          <w:color w:val="000000"/>
        </w:rPr>
      </w:pPr>
    </w:p>
    <w:p w14:paraId="592BE2A4" w14:textId="77777777" w:rsidR="00181735" w:rsidRDefault="00181735" w:rsidP="00181735">
      <w:pPr>
        <w:spacing w:line="360" w:lineRule="auto"/>
        <w:jc w:val="both"/>
        <w:rPr>
          <w:noProof/>
          <w:szCs w:val="20"/>
          <w:u w:val="single"/>
        </w:rPr>
      </w:pPr>
    </w:p>
    <w:p w14:paraId="47BA88B3" w14:textId="77777777" w:rsidR="00553B20" w:rsidRDefault="00553B20" w:rsidP="00181735">
      <w:pPr>
        <w:spacing w:line="360" w:lineRule="auto"/>
        <w:jc w:val="both"/>
        <w:rPr>
          <w:noProof/>
          <w:szCs w:val="20"/>
          <w:u w:val="single"/>
        </w:rPr>
      </w:pPr>
    </w:p>
    <w:p w14:paraId="5A784BC7" w14:textId="77777777" w:rsidR="00553B20" w:rsidRDefault="00553B20" w:rsidP="00181735">
      <w:pPr>
        <w:spacing w:line="360" w:lineRule="auto"/>
        <w:jc w:val="both"/>
        <w:rPr>
          <w:noProof/>
          <w:szCs w:val="20"/>
          <w:u w:val="single"/>
        </w:rPr>
      </w:pPr>
    </w:p>
    <w:p w14:paraId="1EBDC891" w14:textId="77777777" w:rsidR="00553B20" w:rsidRDefault="00553B20" w:rsidP="00181735">
      <w:pPr>
        <w:spacing w:line="360" w:lineRule="auto"/>
        <w:jc w:val="both"/>
        <w:rPr>
          <w:noProof/>
          <w:szCs w:val="20"/>
          <w:u w:val="single"/>
        </w:rPr>
      </w:pPr>
    </w:p>
    <w:p w14:paraId="0AB8062A" w14:textId="77777777" w:rsidR="00553B20" w:rsidRPr="00181735" w:rsidRDefault="00553B20" w:rsidP="00181735">
      <w:pPr>
        <w:spacing w:line="360" w:lineRule="auto"/>
        <w:jc w:val="both"/>
        <w:rPr>
          <w:noProof/>
          <w:szCs w:val="20"/>
          <w:u w:val="single"/>
        </w:rPr>
      </w:pPr>
    </w:p>
    <w:p w14:paraId="41570396" w14:textId="77777777" w:rsidR="00AC5ACE" w:rsidRDefault="00AC5ACE" w:rsidP="00B63DD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7A296D7E" w14:textId="77777777" w:rsidR="00AC5ACE" w:rsidRDefault="00AC5ACE" w:rsidP="00B63DD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16C5A55" w14:textId="77777777" w:rsidR="00AC5ACE" w:rsidRDefault="00AC5ACE" w:rsidP="00B63DD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361C65E3" w14:textId="225A689F" w:rsidR="00431A7D" w:rsidRPr="003D173C" w:rsidRDefault="00B63DDF" w:rsidP="00B63DD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3D173C">
        <w:rPr>
          <w:b/>
        </w:rPr>
        <w:lastRenderedPageBreak/>
        <w:t xml:space="preserve">SAVIVALDYBĖS TARYBOS </w:t>
      </w:r>
      <w:r w:rsidR="00431A7D" w:rsidRPr="003D173C">
        <w:rPr>
          <w:b/>
        </w:rPr>
        <w:t>SPRENDIMO</w:t>
      </w:r>
    </w:p>
    <w:p w14:paraId="16A83822" w14:textId="72BEC94A" w:rsidR="00431A7D" w:rsidRPr="003D173C" w:rsidRDefault="00431A7D" w:rsidP="00B63DDF">
      <w:pPr>
        <w:overflowPunct w:val="0"/>
        <w:autoSpaceDE w:val="0"/>
        <w:autoSpaceDN w:val="0"/>
        <w:adjustRightInd w:val="0"/>
        <w:jc w:val="center"/>
        <w:rPr>
          <w:b/>
          <w:color w:val="FF0000"/>
        </w:rPr>
      </w:pPr>
      <w:r w:rsidRPr="003D173C">
        <w:rPr>
          <w:b/>
        </w:rPr>
        <w:t xml:space="preserve"> </w:t>
      </w:r>
      <w:r w:rsidR="00553B20" w:rsidRPr="003D173C">
        <w:rPr>
          <w:b/>
        </w:rPr>
        <w:t xml:space="preserve">„DĖL  </w:t>
      </w:r>
      <w:bookmarkStart w:id="3" w:name="_Hlk150868262"/>
      <w:r w:rsidR="00553B20" w:rsidRPr="003D173C">
        <w:rPr>
          <w:b/>
        </w:rPr>
        <w:t>ANYKŠČIŲ RAJONO SAVIVALDYBĖS TARYBOS 2010 M. RUGSĖJO 30 D. SPRENDIMO NR. TS-321 „DĖL ANYKŠČIŲ KULTŪROS CENTRO AKREDITACIJOS KOMISIJOS SUDARYMO</w:t>
      </w:r>
      <w:bookmarkEnd w:id="3"/>
      <w:r w:rsidR="00553B20" w:rsidRPr="003D173C">
        <w:rPr>
          <w:b/>
        </w:rPr>
        <w:t>“ PRIPAŽINIMO NETEKUSIU GALIOS</w:t>
      </w:r>
      <w:r w:rsidRPr="003D173C">
        <w:rPr>
          <w:b/>
        </w:rPr>
        <w:t>“</w:t>
      </w:r>
    </w:p>
    <w:p w14:paraId="29FE91D8" w14:textId="2780E399" w:rsidR="00B63DDF" w:rsidRPr="00E7062D" w:rsidRDefault="00B63DDF" w:rsidP="00B63DD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3D173C">
        <w:rPr>
          <w:b/>
        </w:rPr>
        <w:t>AIŠKINAMASIS RAŠTAS</w:t>
      </w:r>
    </w:p>
    <w:p w14:paraId="262DCF81" w14:textId="77777777" w:rsidR="00B63DDF" w:rsidRDefault="00B63DDF" w:rsidP="00B63DDF">
      <w:pPr>
        <w:ind w:firstLine="720"/>
        <w:jc w:val="both"/>
        <w:rPr>
          <w:b/>
        </w:rPr>
      </w:pPr>
    </w:p>
    <w:p w14:paraId="467E5F01" w14:textId="0D329E03" w:rsidR="00B63DDF" w:rsidRDefault="00B63DDF" w:rsidP="00431A7D">
      <w:pPr>
        <w:pStyle w:val="Sraopastraipa"/>
        <w:numPr>
          <w:ilvl w:val="0"/>
          <w:numId w:val="1"/>
        </w:numPr>
        <w:tabs>
          <w:tab w:val="left" w:pos="993"/>
        </w:tabs>
        <w:jc w:val="both"/>
        <w:rPr>
          <w:b/>
        </w:rPr>
      </w:pPr>
      <w:r w:rsidRPr="00431A7D">
        <w:rPr>
          <w:b/>
        </w:rPr>
        <w:t>Sprendimo projekto tikslai ir uždaviniai:</w:t>
      </w:r>
    </w:p>
    <w:p w14:paraId="790F8CB7" w14:textId="1B322D6C" w:rsidR="00B63DDF" w:rsidRDefault="00754D80" w:rsidP="00B14621">
      <w:pPr>
        <w:ind w:firstLine="1296"/>
        <w:jc w:val="both"/>
      </w:pPr>
      <w:r>
        <w:rPr>
          <w:color w:val="000000"/>
          <w:spacing w:val="-1"/>
          <w:lang w:eastAsia="lt-LT"/>
        </w:rPr>
        <w:t>2023 m. balandžio 1 d</w:t>
      </w:r>
      <w:r w:rsidR="00B14621">
        <w:rPr>
          <w:color w:val="000000"/>
          <w:spacing w:val="-1"/>
          <w:lang w:eastAsia="lt-LT"/>
        </w:rPr>
        <w:t>.</w:t>
      </w:r>
      <w:r>
        <w:rPr>
          <w:color w:val="000000"/>
          <w:spacing w:val="-1"/>
          <w:lang w:eastAsia="lt-LT"/>
        </w:rPr>
        <w:t xml:space="preserve"> įsigaliojo </w:t>
      </w:r>
      <w:r w:rsidRPr="00754D80">
        <w:rPr>
          <w:color w:val="000000"/>
          <w:spacing w:val="-1"/>
          <w:lang w:eastAsia="lt-LT"/>
        </w:rPr>
        <w:t xml:space="preserve">Lietuvos Respublikos kultūros ministro </w:t>
      </w:r>
      <w:r w:rsidRPr="00754D80">
        <w:t xml:space="preserve">2023-01-05 įsakymas Nr. ĮV-12 „Dėl kultūros ministro </w:t>
      </w:r>
      <w:smartTag w:uri="urn:schemas-microsoft-com:office:smarttags" w:element="metricconverter">
        <w:smartTagPr>
          <w:attr w:name="ProductID" w:val="2004 m"/>
        </w:smartTagPr>
        <w:r w:rsidRPr="00754D80">
          <w:t>2004 m</w:t>
        </w:r>
      </w:smartTag>
      <w:r w:rsidRPr="00754D80">
        <w:t xml:space="preserve">. gruodžio 31 d. įsakymo </w:t>
      </w:r>
      <w:r w:rsidRPr="00754D80">
        <w:rPr>
          <w:iCs/>
          <w:color w:val="000000"/>
        </w:rPr>
        <w:t>Nr. ĮV-443</w:t>
      </w:r>
      <w:r w:rsidRPr="00754D80">
        <w:t xml:space="preserve"> </w:t>
      </w:r>
      <w:r w:rsidRPr="00754D80">
        <w:rPr>
          <w:color w:val="000000"/>
        </w:rPr>
        <w:t>„Dėl</w:t>
      </w:r>
      <w:r w:rsidRPr="00754D80">
        <w:t xml:space="preserve"> kultūros centrų akreditavimo tvarkos aprašo patvirtinimo“ pripažinimo netekus galios“</w:t>
      </w:r>
      <w:r>
        <w:t>, kuris</w:t>
      </w:r>
      <w:r w:rsidRPr="00754D80">
        <w:t xml:space="preserve"> panaikina ankstesnį ministro įsakymą, kuriuo buvo </w:t>
      </w:r>
      <w:r>
        <w:t>nustatoma</w:t>
      </w:r>
      <w:r w:rsidRPr="00754D80">
        <w:t xml:space="preserve"> kultūros centrų akreditavimo tvarka</w:t>
      </w:r>
      <w:r>
        <w:t xml:space="preserve">. </w:t>
      </w:r>
      <w:r w:rsidR="00257C90">
        <w:t>K</w:t>
      </w:r>
      <w:r w:rsidRPr="00754D80">
        <w:t>ultūros centrų akreditacija nebėra vykdoma</w:t>
      </w:r>
      <w:r w:rsidR="00B14621">
        <w:t>, todėl reikia panaikinti akreditavimo vykdymą reglamentavusį Tarybos sprendimą, kuriuo buvo sudaryta akreditav</w:t>
      </w:r>
      <w:r w:rsidR="00257C90">
        <w:t>imo</w:t>
      </w:r>
      <w:r w:rsidR="00B14621">
        <w:t xml:space="preserve"> komisijos sudėtis. </w:t>
      </w:r>
      <w:r w:rsidR="00B14621" w:rsidRPr="00B14621">
        <w:t xml:space="preserve">Anykščių rajono savivaldybės tarybos 2010 m. </w:t>
      </w:r>
      <w:r w:rsidR="00B14621">
        <w:t>r</w:t>
      </w:r>
      <w:r w:rsidR="00B14621" w:rsidRPr="00B14621">
        <w:t xml:space="preserve">ugsėjo 30 d. </w:t>
      </w:r>
      <w:r w:rsidR="00B14621">
        <w:t>s</w:t>
      </w:r>
      <w:r w:rsidR="00B14621" w:rsidRPr="00B14621">
        <w:t>prendim</w:t>
      </w:r>
      <w:r w:rsidR="00B14621">
        <w:t>u</w:t>
      </w:r>
      <w:r w:rsidR="00B14621" w:rsidRPr="00B14621">
        <w:t xml:space="preserve"> </w:t>
      </w:r>
      <w:r w:rsidR="00B14621">
        <w:t>N</w:t>
      </w:r>
      <w:r w:rsidR="00B14621" w:rsidRPr="00B14621">
        <w:t>r. T</w:t>
      </w:r>
      <w:r w:rsidR="00B14621">
        <w:t>S</w:t>
      </w:r>
      <w:r w:rsidR="00B14621" w:rsidRPr="00B14621">
        <w:t>-321 „</w:t>
      </w:r>
      <w:r w:rsidR="00B14621">
        <w:t>D</w:t>
      </w:r>
      <w:r w:rsidR="00B14621" w:rsidRPr="00B14621">
        <w:t xml:space="preserve">ėl </w:t>
      </w:r>
      <w:r w:rsidR="00B14621">
        <w:t>A</w:t>
      </w:r>
      <w:r w:rsidR="00B14621" w:rsidRPr="00B14621">
        <w:t>nykščių kultūros centro akreditacijos komisijos sudarymo</w:t>
      </w:r>
      <w:r w:rsidR="00B14621">
        <w:t>“ buvo patvirtina komisijos sudėtis be Komisijos veiklos nuostatų, todėl teikiamame tarybos sprendimo projekte numatyta p</w:t>
      </w:r>
      <w:r w:rsidR="00B14621" w:rsidRPr="00B14621">
        <w:t>ripažinti netekusiu galios Anykščių rajono savivaldybės tarybos 2010 m. rugsėjo 30 d. sprendimą Nr. TS-321 „Dėl Anykščių kultūros centro akreditacijos komisijos sudarymo“.</w:t>
      </w:r>
    </w:p>
    <w:p w14:paraId="37C7E6EC" w14:textId="77777777" w:rsidR="00B14621" w:rsidRDefault="00B14621" w:rsidP="00B14621">
      <w:pPr>
        <w:ind w:firstLine="1296"/>
        <w:jc w:val="both"/>
      </w:pPr>
    </w:p>
    <w:p w14:paraId="217D8E62" w14:textId="68CC091C" w:rsidR="00F363E3" w:rsidRPr="00F363E3" w:rsidRDefault="00B63DDF" w:rsidP="00F363E3">
      <w:pPr>
        <w:pStyle w:val="Sraopastraipa"/>
        <w:numPr>
          <w:ilvl w:val="0"/>
          <w:numId w:val="1"/>
        </w:numPr>
        <w:spacing w:line="360" w:lineRule="auto"/>
        <w:jc w:val="both"/>
        <w:rPr>
          <w:b/>
        </w:rPr>
      </w:pPr>
      <w:r w:rsidRPr="00F363E3">
        <w:rPr>
          <w:b/>
        </w:rPr>
        <w:t>Siūlomos teisinio reguliavimo nuostatos ir laukiami rezultatai:</w:t>
      </w:r>
    </w:p>
    <w:p w14:paraId="38A00E90" w14:textId="5C061450" w:rsidR="00B63DDF" w:rsidRDefault="00B63DDF" w:rsidP="00F363E3">
      <w:pPr>
        <w:spacing w:line="276" w:lineRule="auto"/>
        <w:ind w:left="360"/>
        <w:jc w:val="both"/>
      </w:pPr>
      <w:r>
        <w:t xml:space="preserve">       </w:t>
      </w:r>
      <w:r w:rsidR="00AC5551" w:rsidRPr="00AC5551">
        <w:t>Bus panaikintas</w:t>
      </w:r>
      <w:r w:rsidR="00AC5551">
        <w:t xml:space="preserve"> neaktualus,</w:t>
      </w:r>
      <w:r w:rsidR="00AC5551" w:rsidRPr="00AC5551">
        <w:t xml:space="preserve"> bet tebegaliojantis Savivaldybės tarybos sprendimas. Išnyks galimos teisinės dviprasmybės prielaida.</w:t>
      </w:r>
    </w:p>
    <w:p w14:paraId="21910462" w14:textId="0DB600BA" w:rsidR="00B63DDF" w:rsidRPr="003D173C" w:rsidRDefault="00B63DDF" w:rsidP="003D173C">
      <w:pPr>
        <w:spacing w:line="360" w:lineRule="auto"/>
        <w:ind w:firstLine="426"/>
        <w:jc w:val="both"/>
        <w:rPr>
          <w:bCs/>
        </w:rPr>
      </w:pPr>
      <w:r>
        <w:rPr>
          <w:b/>
        </w:rPr>
        <w:t>3. Lėšų poreikis ir šaltiniai:</w:t>
      </w:r>
      <w:r w:rsidR="003D173C">
        <w:rPr>
          <w:b/>
        </w:rPr>
        <w:t xml:space="preserve"> </w:t>
      </w:r>
      <w:r w:rsidR="003D173C" w:rsidRPr="003D173C">
        <w:rPr>
          <w:bCs/>
        </w:rPr>
        <w:t>n</w:t>
      </w:r>
      <w:r w:rsidRPr="003D173C">
        <w:rPr>
          <w:bCs/>
        </w:rPr>
        <w:t>ereikia.</w:t>
      </w:r>
    </w:p>
    <w:p w14:paraId="5361D714" w14:textId="77777777" w:rsidR="00B63DDF" w:rsidRDefault="00B63DDF" w:rsidP="00916F5E">
      <w:pPr>
        <w:spacing w:line="360" w:lineRule="auto"/>
        <w:ind w:firstLine="426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išvengta:</w:t>
      </w:r>
    </w:p>
    <w:p w14:paraId="655C2F93" w14:textId="7C43B663" w:rsidR="00B63DDF" w:rsidRDefault="00B63DDF" w:rsidP="000D6AA1">
      <w:pPr>
        <w:spacing w:line="276" w:lineRule="auto"/>
        <w:jc w:val="both"/>
      </w:pPr>
      <w:r>
        <w:t xml:space="preserve">       Teisinio reguliavimo poveikio vertinimo rezultatai nevertinami. Neigiamų priimto sprendimo pasekmių nenumatoma.</w:t>
      </w:r>
    </w:p>
    <w:p w14:paraId="39A6EDD9" w14:textId="77777777" w:rsidR="006A40AB" w:rsidRDefault="00B63DDF" w:rsidP="006A40AB">
      <w:pPr>
        <w:pStyle w:val="Pagrindinistekstas"/>
        <w:spacing w:line="360" w:lineRule="auto"/>
        <w:ind w:firstLine="720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priimti:</w:t>
      </w:r>
      <w:r w:rsidR="00AC5551">
        <w:rPr>
          <w:b/>
        </w:rPr>
        <w:t xml:space="preserve"> </w:t>
      </w:r>
    </w:p>
    <w:p w14:paraId="51836242" w14:textId="765CB89E" w:rsidR="006A40AB" w:rsidRDefault="006A40AB" w:rsidP="006A40AB">
      <w:pPr>
        <w:pStyle w:val="Pagrindinistekstas"/>
        <w:spacing w:line="360" w:lineRule="auto"/>
        <w:ind w:firstLine="720"/>
      </w:pPr>
      <w:r>
        <w:t>Šiuo Tarybos sprendimu pripažįstamas netekusiu galios A</w:t>
      </w:r>
      <w:r w:rsidRPr="00553B20">
        <w:t xml:space="preserve">nykščių rajono savivaldybės tarybos 2010 m. </w:t>
      </w:r>
      <w:r>
        <w:t>r</w:t>
      </w:r>
      <w:r w:rsidRPr="00553B20">
        <w:t xml:space="preserve">ugsėjo 30 d. </w:t>
      </w:r>
      <w:r>
        <w:t>s</w:t>
      </w:r>
      <w:r w:rsidRPr="00553B20">
        <w:t>prendim</w:t>
      </w:r>
      <w:r>
        <w:t>as N</w:t>
      </w:r>
      <w:r w:rsidRPr="00553B20">
        <w:t>r. T</w:t>
      </w:r>
      <w:r>
        <w:t>S</w:t>
      </w:r>
      <w:r w:rsidRPr="00553B20">
        <w:t>-321 „</w:t>
      </w:r>
      <w:r>
        <w:t>D</w:t>
      </w:r>
      <w:r w:rsidRPr="00553B20">
        <w:t xml:space="preserve">ėl </w:t>
      </w:r>
      <w:r>
        <w:t>A</w:t>
      </w:r>
      <w:r w:rsidRPr="00553B20">
        <w:t>nykščių kultūros centro akreditacijos komisijos sudarymo“</w:t>
      </w:r>
      <w:r>
        <w:t>.</w:t>
      </w:r>
    </w:p>
    <w:p w14:paraId="1AC12C6A" w14:textId="1A469D17" w:rsidR="00B63DDF" w:rsidRPr="00AC5551" w:rsidRDefault="00B63DDF" w:rsidP="003D173C">
      <w:pPr>
        <w:spacing w:line="276" w:lineRule="auto"/>
        <w:jc w:val="both"/>
        <w:rPr>
          <w:bCs/>
        </w:rPr>
      </w:pPr>
      <w:r>
        <w:t xml:space="preserve">       </w:t>
      </w:r>
      <w:r>
        <w:rPr>
          <w:b/>
        </w:rPr>
        <w:t>6. Sprendimo įgyvendinimo terminai – kas, ką ir kada turėtų atlikti:</w:t>
      </w:r>
      <w:r w:rsidR="00AC5551">
        <w:rPr>
          <w:b/>
        </w:rPr>
        <w:t xml:space="preserve"> </w:t>
      </w:r>
      <w:r w:rsidR="00AC5551" w:rsidRPr="00AC5551">
        <w:rPr>
          <w:bCs/>
        </w:rPr>
        <w:t>nėra.</w:t>
      </w:r>
    </w:p>
    <w:p w14:paraId="26F334ED" w14:textId="3F0B1A44" w:rsidR="003C6C67" w:rsidRDefault="00B63DDF" w:rsidP="00AC5551">
      <w:pPr>
        <w:spacing w:line="276" w:lineRule="auto"/>
        <w:jc w:val="both"/>
        <w:rPr>
          <w:b/>
        </w:rPr>
      </w:pPr>
      <w:r>
        <w:t xml:space="preserve">       </w:t>
      </w:r>
    </w:p>
    <w:p w14:paraId="26F6D56B" w14:textId="2A76B464" w:rsidR="00B63DDF" w:rsidRDefault="00B63DDF" w:rsidP="003D173C">
      <w:pPr>
        <w:spacing w:line="360" w:lineRule="auto"/>
        <w:ind w:firstLine="426"/>
        <w:jc w:val="both"/>
        <w:rPr>
          <w:b/>
        </w:rPr>
      </w:pPr>
      <w:r>
        <w:rPr>
          <w:b/>
        </w:rPr>
        <w:t>7. Sprendimo projekto rengimo metu gauti specialistų vertinimai ir išvados:</w:t>
      </w:r>
    </w:p>
    <w:p w14:paraId="66662AFB" w14:textId="77777777" w:rsidR="00B63DDF" w:rsidRDefault="00B63DDF" w:rsidP="003D173C">
      <w:pPr>
        <w:spacing w:line="360" w:lineRule="auto"/>
        <w:ind w:firstLine="426"/>
        <w:jc w:val="both"/>
      </w:pPr>
      <w:r>
        <w:t xml:space="preserve">      Negauti.</w:t>
      </w:r>
    </w:p>
    <w:p w14:paraId="282294DB" w14:textId="10E4BF9C" w:rsidR="00B63DDF" w:rsidRPr="003D173C" w:rsidRDefault="00B63DDF" w:rsidP="003D173C">
      <w:pPr>
        <w:spacing w:line="360" w:lineRule="auto"/>
        <w:ind w:firstLine="426"/>
        <w:rPr>
          <w:bCs/>
        </w:rPr>
      </w:pPr>
      <w:r>
        <w:rPr>
          <w:b/>
        </w:rPr>
        <w:t>8. Kiti reikalingi pagrindimai, skaičiavimai ir paaiškinimai:</w:t>
      </w:r>
      <w:r w:rsidR="003D173C">
        <w:rPr>
          <w:b/>
        </w:rPr>
        <w:t xml:space="preserve"> </w:t>
      </w:r>
      <w:r w:rsidR="003D173C" w:rsidRPr="003D173C">
        <w:rPr>
          <w:bCs/>
        </w:rPr>
        <w:t>n</w:t>
      </w:r>
      <w:r w:rsidRPr="003D173C">
        <w:rPr>
          <w:bCs/>
        </w:rPr>
        <w:t>ėra.</w:t>
      </w:r>
    </w:p>
    <w:p w14:paraId="51B55B51" w14:textId="77777777" w:rsidR="00B63DDF" w:rsidRDefault="00B63DDF" w:rsidP="003D173C">
      <w:pPr>
        <w:spacing w:line="360" w:lineRule="auto"/>
        <w:ind w:firstLine="426"/>
      </w:pPr>
      <w:r>
        <w:rPr>
          <w:b/>
        </w:rPr>
        <w:t>9. Sprendimo projekto iniciatoriai ir rengėjai, pranešėjas:</w:t>
      </w:r>
      <w:r>
        <w:t xml:space="preserve"> </w:t>
      </w:r>
    </w:p>
    <w:p w14:paraId="357D1063" w14:textId="685DECA6" w:rsidR="00B63DDF" w:rsidRDefault="00B63DDF" w:rsidP="003D173C">
      <w:pPr>
        <w:spacing w:line="360" w:lineRule="auto"/>
        <w:ind w:firstLine="284"/>
      </w:pPr>
      <w:r>
        <w:t xml:space="preserve">Iniciatorius – </w:t>
      </w:r>
      <w:r w:rsidR="003D173C" w:rsidRPr="003D173C">
        <w:t>Kultūros, turizmo ir komunikacijos skyriaus</w:t>
      </w:r>
      <w:r w:rsidR="003D173C">
        <w:t>.</w:t>
      </w:r>
    </w:p>
    <w:p w14:paraId="19EA7744" w14:textId="0B1008F7" w:rsidR="00B63DDF" w:rsidRDefault="00B63DDF" w:rsidP="00B63DDF">
      <w:pPr>
        <w:spacing w:line="360" w:lineRule="auto"/>
      </w:pPr>
      <w:r>
        <w:t xml:space="preserve">     Projekto rengėja – </w:t>
      </w:r>
      <w:r w:rsidR="00AA6D81">
        <w:t>Kristina Jakubauskaitė-Veršelienė</w:t>
      </w:r>
      <w:r>
        <w:t xml:space="preserve">, </w:t>
      </w:r>
      <w:bookmarkStart w:id="4" w:name="_Hlk150868867"/>
      <w:r>
        <w:t xml:space="preserve">Kultūros, turizmo ir komunikacijos skyriaus </w:t>
      </w:r>
      <w:bookmarkEnd w:id="4"/>
      <w:r>
        <w:t>v</w:t>
      </w:r>
      <w:r w:rsidR="00AA6D81">
        <w:t>edėja</w:t>
      </w:r>
      <w:r>
        <w:t>.</w:t>
      </w:r>
    </w:p>
    <w:p w14:paraId="15B892D3" w14:textId="58AE0AFF" w:rsidR="00B63DDF" w:rsidRDefault="00B63DDF" w:rsidP="00517350">
      <w:pPr>
        <w:spacing w:line="360" w:lineRule="auto"/>
        <w:rPr>
          <w:b/>
        </w:rPr>
      </w:pPr>
      <w:r>
        <w:t xml:space="preserve">    </w:t>
      </w:r>
      <w:r w:rsidR="005D6B71">
        <w:t xml:space="preserve"> </w:t>
      </w:r>
      <w:r>
        <w:t xml:space="preserve">Projekto pranešėja – </w:t>
      </w:r>
      <w:r w:rsidR="005D6B71">
        <w:t>Kristina Jakubauskaitė-Veršelienė</w:t>
      </w:r>
      <w:r>
        <w:t xml:space="preserve">, Kultūros, turizmo ir komunikacijos skyriaus </w:t>
      </w:r>
      <w:r w:rsidR="005D6B71">
        <w:t>vedėja</w:t>
      </w:r>
      <w:r>
        <w:t>.</w:t>
      </w:r>
      <w:r w:rsidR="003D173C">
        <w:t xml:space="preserve"> </w:t>
      </w:r>
      <w:r>
        <w:rPr>
          <w:b/>
        </w:rPr>
        <w:t xml:space="preserve">                                                                                 </w:t>
      </w:r>
    </w:p>
    <w:sectPr w:rsidR="00B63DDF" w:rsidSect="0051735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B0B0A" w14:textId="77777777" w:rsidR="00C225D0" w:rsidRDefault="00C225D0" w:rsidP="006F2424">
      <w:r>
        <w:separator/>
      </w:r>
    </w:p>
  </w:endnote>
  <w:endnote w:type="continuationSeparator" w:id="0">
    <w:p w14:paraId="53740EEB" w14:textId="77777777" w:rsidR="00C225D0" w:rsidRDefault="00C225D0" w:rsidP="006F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4B6B1" w14:textId="77777777" w:rsidR="00C225D0" w:rsidRDefault="00C225D0" w:rsidP="006F2424">
      <w:r>
        <w:separator/>
      </w:r>
    </w:p>
  </w:footnote>
  <w:footnote w:type="continuationSeparator" w:id="0">
    <w:p w14:paraId="3A8FACF9" w14:textId="77777777" w:rsidR="00C225D0" w:rsidRDefault="00C225D0" w:rsidP="006F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E1F1F"/>
    <w:multiLevelType w:val="multilevel"/>
    <w:tmpl w:val="FFFFFFFF"/>
    <w:lvl w:ilvl="0">
      <w:start w:val="31"/>
      <w:numFmt w:val="decimal"/>
      <w:lvlText w:val="%1"/>
      <w:lvlJc w:val="left"/>
      <w:pPr>
        <w:ind w:left="615" w:hanging="615"/>
      </w:pPr>
      <w:rPr>
        <w:rFonts w:cs="Times New Roman" w:hint="default"/>
      </w:rPr>
    </w:lvl>
    <w:lvl w:ilvl="1">
      <w:start w:val="25"/>
      <w:numFmt w:val="decimal"/>
      <w:lvlText w:val="%1.%2"/>
      <w:lvlJc w:val="left"/>
      <w:pPr>
        <w:ind w:left="1182" w:hanging="61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cs="Times New Roman" w:hint="default"/>
      </w:rPr>
    </w:lvl>
  </w:abstractNum>
  <w:abstractNum w:abstractNumId="1" w15:restartNumberingAfterBreak="0">
    <w:nsid w:val="1F64039D"/>
    <w:multiLevelType w:val="multilevel"/>
    <w:tmpl w:val="FFFFFFFF"/>
    <w:lvl w:ilvl="0">
      <w:start w:val="4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62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6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3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31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656" w:hanging="1800"/>
      </w:pPr>
      <w:rPr>
        <w:rFonts w:cs="Times New Roman" w:hint="default"/>
      </w:rPr>
    </w:lvl>
  </w:abstractNum>
  <w:abstractNum w:abstractNumId="2" w15:restartNumberingAfterBreak="0">
    <w:nsid w:val="2AB3476C"/>
    <w:multiLevelType w:val="multilevel"/>
    <w:tmpl w:val="FFFFFFFF"/>
    <w:lvl w:ilvl="0">
      <w:start w:val="32"/>
      <w:numFmt w:val="decimal"/>
      <w:lvlText w:val="%1."/>
      <w:lvlJc w:val="left"/>
      <w:pPr>
        <w:ind w:left="102" w:hanging="283"/>
      </w:pPr>
      <w:rPr>
        <w:rFonts w:ascii="Times New Roman" w:eastAsia="Times New Roman" w:hAnsi="Times New Roman" w:cs="Times New Roman" w:hint="default"/>
        <w:b w:val="0"/>
        <w:i w:val="0"/>
        <w:strike w:val="0"/>
        <w:w w:val="100"/>
        <w:sz w:val="24"/>
        <w:szCs w:val="24"/>
      </w:rPr>
    </w:lvl>
    <w:lvl w:ilvl="1">
      <w:start w:val="9"/>
      <w:numFmt w:val="decimal"/>
      <w:lvlText w:val="%1.%2."/>
      <w:lvlJc w:val="left"/>
      <w:pPr>
        <w:ind w:left="907" w:hanging="237"/>
      </w:pPr>
      <w:rPr>
        <w:rFonts w:ascii="Times New Roman" w:eastAsia="Times New Roman" w:hAnsi="Times New Roman" w:cs="Times New Roman" w:hint="default"/>
        <w:strike w:val="0"/>
        <w:color w:val="auto"/>
        <w:w w:val="100"/>
        <w:sz w:val="24"/>
        <w:szCs w:val="24"/>
      </w:rPr>
    </w:lvl>
    <w:lvl w:ilvl="2">
      <w:start w:val="3"/>
      <w:numFmt w:val="upperRoman"/>
      <w:lvlText w:val="%3"/>
      <w:lvlJc w:val="left"/>
      <w:pPr>
        <w:ind w:left="1804" w:hanging="283"/>
      </w:pPr>
      <w:rPr>
        <w:rFonts w:cs="Times New Roman" w:hint="default"/>
        <w:b/>
        <w:bCs/>
        <w:w w:val="99"/>
      </w:rPr>
    </w:lvl>
    <w:lvl w:ilvl="3">
      <w:numFmt w:val="bullet"/>
      <w:lvlText w:val="•"/>
      <w:lvlJc w:val="left"/>
      <w:pPr>
        <w:ind w:left="2655" w:hanging="283"/>
      </w:pPr>
      <w:rPr>
        <w:rFonts w:hint="default"/>
      </w:rPr>
    </w:lvl>
    <w:lvl w:ilvl="4">
      <w:numFmt w:val="bullet"/>
      <w:lvlText w:val="•"/>
      <w:lvlJc w:val="left"/>
      <w:pPr>
        <w:ind w:left="3506" w:hanging="283"/>
      </w:pPr>
      <w:rPr>
        <w:rFonts w:hint="default"/>
      </w:rPr>
    </w:lvl>
    <w:lvl w:ilvl="5">
      <w:numFmt w:val="bullet"/>
      <w:lvlText w:val="•"/>
      <w:lvlJc w:val="left"/>
      <w:pPr>
        <w:ind w:left="4357" w:hanging="283"/>
      </w:pPr>
      <w:rPr>
        <w:rFonts w:hint="default"/>
      </w:rPr>
    </w:lvl>
    <w:lvl w:ilvl="6">
      <w:numFmt w:val="bullet"/>
      <w:lvlText w:val="•"/>
      <w:lvlJc w:val="left"/>
      <w:pPr>
        <w:ind w:left="5208" w:hanging="283"/>
      </w:pPr>
      <w:rPr>
        <w:rFonts w:hint="default"/>
      </w:rPr>
    </w:lvl>
    <w:lvl w:ilvl="7">
      <w:numFmt w:val="bullet"/>
      <w:lvlText w:val="•"/>
      <w:lvlJc w:val="left"/>
      <w:pPr>
        <w:ind w:left="6059" w:hanging="283"/>
      </w:pPr>
      <w:rPr>
        <w:rFonts w:hint="default"/>
      </w:rPr>
    </w:lvl>
    <w:lvl w:ilvl="8">
      <w:numFmt w:val="bullet"/>
      <w:lvlText w:val="•"/>
      <w:lvlJc w:val="left"/>
      <w:pPr>
        <w:ind w:left="6910" w:hanging="283"/>
      </w:pPr>
      <w:rPr>
        <w:rFonts w:hint="default"/>
      </w:rPr>
    </w:lvl>
  </w:abstractNum>
  <w:abstractNum w:abstractNumId="3" w15:restartNumberingAfterBreak="0">
    <w:nsid w:val="3DFF1D6E"/>
    <w:multiLevelType w:val="hybridMultilevel"/>
    <w:tmpl w:val="FFFFFFFF"/>
    <w:lvl w:ilvl="0" w:tplc="C4906B12">
      <w:start w:val="49"/>
      <w:numFmt w:val="decimal"/>
      <w:lvlText w:val="%1."/>
      <w:lvlJc w:val="left"/>
      <w:pPr>
        <w:ind w:left="1211" w:hanging="360"/>
      </w:pPr>
      <w:rPr>
        <w:rFonts w:cs="Times New Roman" w:hint="default"/>
        <w:strike w:val="0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59BD6316"/>
    <w:multiLevelType w:val="multilevel"/>
    <w:tmpl w:val="FFFFFFFF"/>
    <w:lvl w:ilvl="0">
      <w:start w:val="32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5"/>
      <w:numFmt w:val="decimal"/>
      <w:lvlText w:val="%1.%2."/>
      <w:lvlJc w:val="left"/>
      <w:pPr>
        <w:ind w:left="1773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914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81" w:hanging="7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5" w15:restartNumberingAfterBreak="0">
    <w:nsid w:val="615C4E70"/>
    <w:multiLevelType w:val="hybridMultilevel"/>
    <w:tmpl w:val="61BA79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941C4E"/>
    <w:multiLevelType w:val="multilevel"/>
    <w:tmpl w:val="04CC6DE6"/>
    <w:lvl w:ilvl="0">
      <w:start w:val="1"/>
      <w:numFmt w:val="decimal"/>
      <w:lvlText w:val="%1."/>
      <w:lvlJc w:val="left"/>
      <w:pPr>
        <w:ind w:left="102" w:hanging="283"/>
      </w:pPr>
      <w:rPr>
        <w:rFonts w:ascii="Times New Roman" w:eastAsia="Times New Roman" w:hAnsi="Times New Roman" w:cs="Times New Roman" w:hint="default"/>
        <w:b w:val="0"/>
        <w:i w:val="0"/>
        <w:strike w:val="0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907" w:hanging="237"/>
      </w:pPr>
      <w:rPr>
        <w:rFonts w:ascii="Times New Roman" w:eastAsia="Times New Roman" w:hAnsi="Times New Roman" w:cs="Times New Roman" w:hint="default"/>
        <w:strike w:val="0"/>
        <w:color w:val="auto"/>
        <w:w w:val="100"/>
        <w:sz w:val="24"/>
        <w:szCs w:val="24"/>
      </w:rPr>
    </w:lvl>
    <w:lvl w:ilvl="2">
      <w:start w:val="3"/>
      <w:numFmt w:val="upperRoman"/>
      <w:lvlText w:val="%3"/>
      <w:lvlJc w:val="left"/>
      <w:pPr>
        <w:ind w:left="1804" w:hanging="283"/>
      </w:pPr>
      <w:rPr>
        <w:rFonts w:cs="Times New Roman" w:hint="default"/>
        <w:b/>
        <w:bCs/>
        <w:w w:val="99"/>
      </w:rPr>
    </w:lvl>
    <w:lvl w:ilvl="3">
      <w:numFmt w:val="bullet"/>
      <w:lvlText w:val="•"/>
      <w:lvlJc w:val="left"/>
      <w:pPr>
        <w:ind w:left="2655" w:hanging="283"/>
      </w:pPr>
      <w:rPr>
        <w:rFonts w:hint="default"/>
      </w:rPr>
    </w:lvl>
    <w:lvl w:ilvl="4">
      <w:numFmt w:val="bullet"/>
      <w:lvlText w:val="•"/>
      <w:lvlJc w:val="left"/>
      <w:pPr>
        <w:ind w:left="3506" w:hanging="283"/>
      </w:pPr>
      <w:rPr>
        <w:rFonts w:hint="default"/>
      </w:rPr>
    </w:lvl>
    <w:lvl w:ilvl="5">
      <w:numFmt w:val="bullet"/>
      <w:lvlText w:val="•"/>
      <w:lvlJc w:val="left"/>
      <w:pPr>
        <w:ind w:left="4357" w:hanging="283"/>
      </w:pPr>
      <w:rPr>
        <w:rFonts w:hint="default"/>
      </w:rPr>
    </w:lvl>
    <w:lvl w:ilvl="6">
      <w:numFmt w:val="bullet"/>
      <w:lvlText w:val="•"/>
      <w:lvlJc w:val="left"/>
      <w:pPr>
        <w:ind w:left="5208" w:hanging="283"/>
      </w:pPr>
      <w:rPr>
        <w:rFonts w:hint="default"/>
      </w:rPr>
    </w:lvl>
    <w:lvl w:ilvl="7">
      <w:numFmt w:val="bullet"/>
      <w:lvlText w:val="•"/>
      <w:lvlJc w:val="left"/>
      <w:pPr>
        <w:ind w:left="6059" w:hanging="283"/>
      </w:pPr>
      <w:rPr>
        <w:rFonts w:hint="default"/>
      </w:rPr>
    </w:lvl>
    <w:lvl w:ilvl="8">
      <w:numFmt w:val="bullet"/>
      <w:lvlText w:val="•"/>
      <w:lvlJc w:val="left"/>
      <w:pPr>
        <w:ind w:left="6910" w:hanging="283"/>
      </w:pPr>
      <w:rPr>
        <w:rFonts w:hint="default"/>
      </w:rPr>
    </w:lvl>
  </w:abstractNum>
  <w:num w:numId="1" w16cid:durableId="867529142">
    <w:abstractNumId w:val="5"/>
  </w:num>
  <w:num w:numId="2" w16cid:durableId="279385334">
    <w:abstractNumId w:val="6"/>
  </w:num>
  <w:num w:numId="3" w16cid:durableId="1623998178">
    <w:abstractNumId w:val="1"/>
  </w:num>
  <w:num w:numId="4" w16cid:durableId="665592672">
    <w:abstractNumId w:val="4"/>
  </w:num>
  <w:num w:numId="5" w16cid:durableId="1184511695">
    <w:abstractNumId w:val="0"/>
  </w:num>
  <w:num w:numId="6" w16cid:durableId="1493333897">
    <w:abstractNumId w:val="2"/>
  </w:num>
  <w:num w:numId="7" w16cid:durableId="870459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DDF"/>
    <w:rsid w:val="00006F2A"/>
    <w:rsid w:val="00012F1E"/>
    <w:rsid w:val="00043632"/>
    <w:rsid w:val="0005175C"/>
    <w:rsid w:val="00070DC2"/>
    <w:rsid w:val="000A2A32"/>
    <w:rsid w:val="000A6398"/>
    <w:rsid w:val="000A7039"/>
    <w:rsid w:val="000D6AA1"/>
    <w:rsid w:val="00124751"/>
    <w:rsid w:val="00126DD8"/>
    <w:rsid w:val="00127CE2"/>
    <w:rsid w:val="0015524C"/>
    <w:rsid w:val="00161214"/>
    <w:rsid w:val="00181735"/>
    <w:rsid w:val="00181E70"/>
    <w:rsid w:val="001835E6"/>
    <w:rsid w:val="001D49E8"/>
    <w:rsid w:val="001D5554"/>
    <w:rsid w:val="00202161"/>
    <w:rsid w:val="00256AC1"/>
    <w:rsid w:val="00257C90"/>
    <w:rsid w:val="002D3F41"/>
    <w:rsid w:val="002F3F84"/>
    <w:rsid w:val="00326015"/>
    <w:rsid w:val="00354CED"/>
    <w:rsid w:val="00392F45"/>
    <w:rsid w:val="003C289B"/>
    <w:rsid w:val="003C2F90"/>
    <w:rsid w:val="003C6C67"/>
    <w:rsid w:val="003D173C"/>
    <w:rsid w:val="003E117E"/>
    <w:rsid w:val="003E4D8B"/>
    <w:rsid w:val="004109FE"/>
    <w:rsid w:val="00411F17"/>
    <w:rsid w:val="00421758"/>
    <w:rsid w:val="00431A7D"/>
    <w:rsid w:val="00457944"/>
    <w:rsid w:val="00461AA2"/>
    <w:rsid w:val="00474F81"/>
    <w:rsid w:val="005073D3"/>
    <w:rsid w:val="00517350"/>
    <w:rsid w:val="00526705"/>
    <w:rsid w:val="005375B9"/>
    <w:rsid w:val="0054184D"/>
    <w:rsid w:val="00541906"/>
    <w:rsid w:val="00553B20"/>
    <w:rsid w:val="0055779F"/>
    <w:rsid w:val="00562897"/>
    <w:rsid w:val="00572580"/>
    <w:rsid w:val="00583F71"/>
    <w:rsid w:val="00587CBD"/>
    <w:rsid w:val="005A59E1"/>
    <w:rsid w:val="005D6B71"/>
    <w:rsid w:val="005F61B8"/>
    <w:rsid w:val="00607D98"/>
    <w:rsid w:val="00633743"/>
    <w:rsid w:val="00635080"/>
    <w:rsid w:val="00694B63"/>
    <w:rsid w:val="006A40AB"/>
    <w:rsid w:val="006B1846"/>
    <w:rsid w:val="006B5275"/>
    <w:rsid w:val="006B76CF"/>
    <w:rsid w:val="006D4A90"/>
    <w:rsid w:val="006D61BC"/>
    <w:rsid w:val="006E08A9"/>
    <w:rsid w:val="006F2424"/>
    <w:rsid w:val="00711DB5"/>
    <w:rsid w:val="00754D80"/>
    <w:rsid w:val="007F35D7"/>
    <w:rsid w:val="007F4071"/>
    <w:rsid w:val="0081711B"/>
    <w:rsid w:val="0084002D"/>
    <w:rsid w:val="00852352"/>
    <w:rsid w:val="008556F7"/>
    <w:rsid w:val="00861F3A"/>
    <w:rsid w:val="0089304E"/>
    <w:rsid w:val="00897958"/>
    <w:rsid w:val="008A65F8"/>
    <w:rsid w:val="008C6BEF"/>
    <w:rsid w:val="0090316F"/>
    <w:rsid w:val="00916F5E"/>
    <w:rsid w:val="00921C25"/>
    <w:rsid w:val="00927D10"/>
    <w:rsid w:val="00975CEE"/>
    <w:rsid w:val="009877C4"/>
    <w:rsid w:val="00996E21"/>
    <w:rsid w:val="009A137D"/>
    <w:rsid w:val="009C48BA"/>
    <w:rsid w:val="009C6270"/>
    <w:rsid w:val="00A01C2D"/>
    <w:rsid w:val="00A058E6"/>
    <w:rsid w:val="00A059DB"/>
    <w:rsid w:val="00A67DEE"/>
    <w:rsid w:val="00A756E5"/>
    <w:rsid w:val="00A87DFF"/>
    <w:rsid w:val="00A92195"/>
    <w:rsid w:val="00AA6D81"/>
    <w:rsid w:val="00AB25D3"/>
    <w:rsid w:val="00AC354F"/>
    <w:rsid w:val="00AC5551"/>
    <w:rsid w:val="00AC5ACE"/>
    <w:rsid w:val="00AD344D"/>
    <w:rsid w:val="00AE0979"/>
    <w:rsid w:val="00B06B58"/>
    <w:rsid w:val="00B14621"/>
    <w:rsid w:val="00B63DDF"/>
    <w:rsid w:val="00B77E73"/>
    <w:rsid w:val="00BE7AB2"/>
    <w:rsid w:val="00BE7C33"/>
    <w:rsid w:val="00C225D0"/>
    <w:rsid w:val="00C307C2"/>
    <w:rsid w:val="00C81D15"/>
    <w:rsid w:val="00C830E8"/>
    <w:rsid w:val="00CB5B33"/>
    <w:rsid w:val="00CC3D82"/>
    <w:rsid w:val="00CD3B8B"/>
    <w:rsid w:val="00D32BBF"/>
    <w:rsid w:val="00D63491"/>
    <w:rsid w:val="00D83046"/>
    <w:rsid w:val="00D91C84"/>
    <w:rsid w:val="00D927B6"/>
    <w:rsid w:val="00D95F7D"/>
    <w:rsid w:val="00DB0DFE"/>
    <w:rsid w:val="00DE11D6"/>
    <w:rsid w:val="00E05992"/>
    <w:rsid w:val="00E1608A"/>
    <w:rsid w:val="00E3276A"/>
    <w:rsid w:val="00E52CC1"/>
    <w:rsid w:val="00E7062D"/>
    <w:rsid w:val="00E82B84"/>
    <w:rsid w:val="00E9158D"/>
    <w:rsid w:val="00E921BD"/>
    <w:rsid w:val="00E938B6"/>
    <w:rsid w:val="00E96ABC"/>
    <w:rsid w:val="00EB0538"/>
    <w:rsid w:val="00EF3739"/>
    <w:rsid w:val="00F10612"/>
    <w:rsid w:val="00F363E3"/>
    <w:rsid w:val="00F97E69"/>
    <w:rsid w:val="00FB609B"/>
    <w:rsid w:val="00FD20D8"/>
    <w:rsid w:val="00FF0ECC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88D25F"/>
  <w15:chartTrackingRefBased/>
  <w15:docId w15:val="{8E5E03FB-0550-4926-94CB-A04F74C43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11D6"/>
    <w:pPr>
      <w:spacing w:after="0" w:line="240" w:lineRule="auto"/>
    </w:pPr>
    <w:rPr>
      <w:rFonts w:eastAsia="Times New Roman" w:cs="Times New Roman"/>
      <w:kern w:val="0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181735"/>
    <w:pPr>
      <w:keepNext/>
      <w:jc w:val="center"/>
      <w:outlineLvl w:val="0"/>
    </w:pPr>
    <w:rPr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181735"/>
    <w:pPr>
      <w:keepNext/>
      <w:ind w:firstLine="709"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181735"/>
    <w:pPr>
      <w:keepNext/>
      <w:ind w:firstLine="709"/>
      <w:jc w:val="center"/>
      <w:outlineLvl w:val="2"/>
    </w:pPr>
    <w:rPr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B63DDF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iPriority w:val="1"/>
    <w:unhideWhenUsed/>
    <w:qFormat/>
    <w:rsid w:val="00B63DDF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B63DDF"/>
    <w:rPr>
      <w:rFonts w:eastAsia="Times New Roman" w:cs="Times New Roman"/>
      <w:bCs/>
      <w:kern w:val="0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6F242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2424"/>
    <w:rPr>
      <w:rFonts w:eastAsia="Times New Roman" w:cs="Times New Roman"/>
      <w:kern w:val="0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F242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F2424"/>
    <w:rPr>
      <w:rFonts w:eastAsia="Times New Roman" w:cs="Times New Roman"/>
      <w:kern w:val="0"/>
      <w:szCs w:val="24"/>
      <w14:ligatures w14:val="none"/>
    </w:rPr>
  </w:style>
  <w:style w:type="paragraph" w:styleId="Sraopastraipa">
    <w:name w:val="List Paragraph"/>
    <w:basedOn w:val="prastasis"/>
    <w:uiPriority w:val="1"/>
    <w:qFormat/>
    <w:rsid w:val="00431A7D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181735"/>
    <w:rPr>
      <w:rFonts w:eastAsia="Times New Roman" w:cs="Times New Roman"/>
      <w:kern w:val="0"/>
      <w:szCs w:val="2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rsid w:val="00181735"/>
    <w:rPr>
      <w:rFonts w:eastAsia="Times New Roman" w:cs="Times New Roman"/>
      <w:kern w:val="0"/>
      <w:szCs w:val="20"/>
      <w14:ligatures w14:val="none"/>
    </w:rPr>
  </w:style>
  <w:style w:type="character" w:customStyle="1" w:styleId="Antrat3Diagrama">
    <w:name w:val="Antraštė 3 Diagrama"/>
    <w:basedOn w:val="Numatytasispastraiposriftas"/>
    <w:link w:val="Antrat3"/>
    <w:rsid w:val="00181735"/>
    <w:rPr>
      <w:rFonts w:eastAsia="Times New Roman" w:cs="Times New Roman"/>
      <w:b/>
      <w:kern w:val="0"/>
      <w:szCs w:val="20"/>
      <w14:ligatures w14:val="none"/>
    </w:rPr>
  </w:style>
  <w:style w:type="numbering" w:customStyle="1" w:styleId="Sraonra1">
    <w:name w:val="Sąrašo nėra1"/>
    <w:next w:val="Sraonra"/>
    <w:uiPriority w:val="99"/>
    <w:semiHidden/>
    <w:unhideWhenUsed/>
    <w:rsid w:val="00181735"/>
  </w:style>
  <w:style w:type="paragraph" w:styleId="Pagrindiniotekstotrauka">
    <w:name w:val="Body Text Indent"/>
    <w:basedOn w:val="prastasis"/>
    <w:link w:val="PagrindiniotekstotraukaDiagrama"/>
    <w:rsid w:val="00181735"/>
    <w:pPr>
      <w:ind w:firstLine="709"/>
      <w:jc w:val="both"/>
    </w:pPr>
    <w:rPr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1735"/>
    <w:rPr>
      <w:rFonts w:eastAsia="Times New Roman" w:cs="Times New Roman"/>
      <w:kern w:val="0"/>
      <w:szCs w:val="20"/>
      <w14:ligatures w14:val="none"/>
    </w:rPr>
  </w:style>
  <w:style w:type="character" w:styleId="Puslapionumeris">
    <w:name w:val="page number"/>
    <w:basedOn w:val="Numatytasispastraiposriftas"/>
    <w:rsid w:val="00181735"/>
    <w:rPr>
      <w:rFonts w:cs="Times New Roman"/>
    </w:rPr>
  </w:style>
  <w:style w:type="paragraph" w:styleId="Debesliotekstas">
    <w:name w:val="Balloon Text"/>
    <w:basedOn w:val="prastasis"/>
    <w:link w:val="DebesliotekstasDiagrama"/>
    <w:semiHidden/>
    <w:rsid w:val="00181735"/>
    <w:rPr>
      <w:rFonts w:ascii="Tahoma" w:hAnsi="Tahoma" w:cs="Tahoma"/>
      <w:sz w:val="16"/>
      <w:szCs w:val="16"/>
      <w:lang w:val="en-AU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181735"/>
    <w:rPr>
      <w:rFonts w:ascii="Tahoma" w:eastAsia="Times New Roman" w:hAnsi="Tahoma" w:cs="Tahoma"/>
      <w:kern w:val="0"/>
      <w:sz w:val="16"/>
      <w:szCs w:val="16"/>
      <w:lang w:val="en-AU"/>
      <w14:ligatures w14:val="none"/>
    </w:rPr>
  </w:style>
  <w:style w:type="paragraph" w:styleId="HTMLiankstoformatuotas">
    <w:name w:val="HTML Preformatted"/>
    <w:basedOn w:val="prastasis"/>
    <w:link w:val="HTMLiankstoformatuotasDiagrama"/>
    <w:rsid w:val="00181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181735"/>
    <w:rPr>
      <w:rFonts w:ascii="Courier New" w:eastAsia="Times New Roman" w:hAnsi="Courier New" w:cs="Courier New"/>
      <w:kern w:val="0"/>
      <w:sz w:val="20"/>
      <w:szCs w:val="20"/>
      <w:lang w:eastAsia="lt-LT"/>
      <w14:ligatures w14:val="none"/>
    </w:rPr>
  </w:style>
  <w:style w:type="paragraph" w:customStyle="1" w:styleId="Sraopastraipa1">
    <w:name w:val="Sąrašo pastraipa1"/>
    <w:basedOn w:val="prastasis"/>
    <w:qFormat/>
    <w:rsid w:val="00181735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customStyle="1" w:styleId="DiagramaDiagramaCharCharCharChar">
    <w:name w:val="Diagrama Diagrama Char Char Char Char"/>
    <w:basedOn w:val="prastasis"/>
    <w:rsid w:val="00181735"/>
    <w:pPr>
      <w:overflowPunct w:val="0"/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rastasiniatinklio">
    <w:name w:val="Normal (Web)"/>
    <w:basedOn w:val="prastasis"/>
    <w:rsid w:val="00181735"/>
    <w:pPr>
      <w:spacing w:before="100" w:beforeAutospacing="1" w:after="100" w:afterAutospacing="1"/>
    </w:pPr>
    <w:rPr>
      <w:lang w:eastAsia="lt-LT"/>
    </w:rPr>
  </w:style>
  <w:style w:type="paragraph" w:customStyle="1" w:styleId="CharChar1">
    <w:name w:val="Char Char1"/>
    <w:basedOn w:val="prastasis"/>
    <w:rsid w:val="00181735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DiagramaDiagramaCharDiagramaDiagramaChar">
    <w:name w:val="Diagrama Diagrama Char Diagrama Diagrama Char"/>
    <w:basedOn w:val="prastasis"/>
    <w:rsid w:val="00181735"/>
    <w:pPr>
      <w:overflowPunct w:val="0"/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customStyle="1" w:styleId="TableNormal1">
    <w:name w:val="Table Normal1"/>
    <w:uiPriority w:val="2"/>
    <w:semiHidden/>
    <w:unhideWhenUsed/>
    <w:qFormat/>
    <w:rsid w:val="001817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0"/>
      <w:sz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181735"/>
    <w:pPr>
      <w:widowControl w:val="0"/>
      <w:autoSpaceDE w:val="0"/>
      <w:autoSpaceDN w:val="0"/>
    </w:pPr>
    <w:rPr>
      <w:sz w:val="22"/>
      <w:szCs w:val="22"/>
    </w:rPr>
  </w:style>
  <w:style w:type="paragraph" w:styleId="Betarp">
    <w:name w:val="No Spacing"/>
    <w:uiPriority w:val="1"/>
    <w:qFormat/>
    <w:rsid w:val="0018173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14:ligatures w14:val="none"/>
    </w:rPr>
  </w:style>
  <w:style w:type="character" w:styleId="Komentaronuoroda">
    <w:name w:val="annotation reference"/>
    <w:basedOn w:val="Numatytasispastraiposriftas"/>
    <w:rsid w:val="00181735"/>
    <w:rPr>
      <w:sz w:val="16"/>
    </w:rPr>
  </w:style>
  <w:style w:type="paragraph" w:styleId="Komentarotekstas">
    <w:name w:val="annotation text"/>
    <w:basedOn w:val="prastasis"/>
    <w:link w:val="KomentarotekstasDiagrama"/>
    <w:rsid w:val="00181735"/>
    <w:rPr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181735"/>
    <w:rPr>
      <w:rFonts w:eastAsia="Times New Roman" w:cs="Times New Roman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rsid w:val="001817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181735"/>
    <w:rPr>
      <w:rFonts w:eastAsia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markedcontent">
    <w:name w:val="markedcontent"/>
    <w:basedOn w:val="Numatytasispastraiposriftas"/>
    <w:rsid w:val="00181735"/>
    <w:rPr>
      <w:rFonts w:cs="Times New Roman"/>
    </w:rPr>
  </w:style>
  <w:style w:type="character" w:customStyle="1" w:styleId="Perirtashipersaitas1">
    <w:name w:val="Peržiūrėtas hipersaitas1"/>
    <w:basedOn w:val="Numatytasispastraiposriftas"/>
    <w:uiPriority w:val="99"/>
    <w:semiHidden/>
    <w:unhideWhenUsed/>
    <w:rsid w:val="00181735"/>
    <w:rPr>
      <w:rFonts w:cs="Times New Roman"/>
      <w:color w:val="954F72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817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Kalbininkas</dc:creator>
  <cp:keywords/>
  <dc:description/>
  <cp:lastModifiedBy>MS</cp:lastModifiedBy>
  <cp:revision>11</cp:revision>
  <cp:lastPrinted>2023-10-26T06:19:00Z</cp:lastPrinted>
  <dcterms:created xsi:type="dcterms:W3CDTF">2023-11-15T11:33:00Z</dcterms:created>
  <dcterms:modified xsi:type="dcterms:W3CDTF">2023-11-23T10:27:00Z</dcterms:modified>
</cp:coreProperties>
</file>